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64E2" w14:textId="5DA8B3BA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gramStart"/>
      <w:r w:rsidRPr="00D9367D">
        <w:rPr>
          <w:rFonts w:ascii="Times New Roman" w:hAnsi="Times New Roman" w:cs="Times New Roman"/>
          <w:color w:val="000000" w:themeColor="text1"/>
          <w:sz w:val="48"/>
          <w:szCs w:val="48"/>
        </w:rPr>
        <w:t>South East</w:t>
      </w:r>
      <w:proofErr w:type="gramEnd"/>
      <w:r w:rsidRPr="00D9367D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Technological University</w:t>
      </w:r>
    </w:p>
    <w:p w14:paraId="2B51BBC5" w14:textId="55230B4A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9367D">
        <w:rPr>
          <w:rFonts w:ascii="Times New Roman" w:hAnsi="Times New Roman" w:cs="Times New Roman"/>
          <w:noProof/>
          <w:color w:val="000000" w:themeColor="text1"/>
          <w:sz w:val="48"/>
          <w:szCs w:val="48"/>
        </w:rPr>
        <w:drawing>
          <wp:inline distT="0" distB="0" distL="0" distR="0" wp14:anchorId="3C74E6E1" wp14:editId="46328B08">
            <wp:extent cx="5867400" cy="3289300"/>
            <wp:effectExtent l="0" t="0" r="0" b="0"/>
            <wp:docPr id="92011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1785" name="Picture 920117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0E10" w14:textId="52C2C7CF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D9367D">
        <w:rPr>
          <w:rFonts w:ascii="Times New Roman" w:hAnsi="Times New Roman" w:cs="Times New Roman"/>
          <w:color w:val="000000" w:themeColor="text1"/>
          <w:sz w:val="56"/>
          <w:szCs w:val="56"/>
        </w:rPr>
        <w:t>University App</w:t>
      </w:r>
    </w:p>
    <w:p w14:paraId="3F9DE009" w14:textId="3BCA4C0A" w:rsidR="00C57AEF" w:rsidRPr="00D9367D" w:rsidRDefault="000E538E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Final Report</w:t>
      </w:r>
    </w:p>
    <w:p w14:paraId="28D1202B" w14:textId="77777777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1EE6E19C" w14:textId="5BAB2605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367D">
        <w:rPr>
          <w:rFonts w:ascii="Times New Roman" w:hAnsi="Times New Roman" w:cs="Times New Roman"/>
          <w:color w:val="000000" w:themeColor="text1"/>
          <w:sz w:val="32"/>
          <w:szCs w:val="32"/>
        </w:rPr>
        <w:t>Prepared by:</w:t>
      </w:r>
    </w:p>
    <w:p w14:paraId="22976591" w14:textId="6742ECEC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Ihor Melashchenko (C00290950)</w:t>
      </w:r>
    </w:p>
    <w:p w14:paraId="1118E3DC" w14:textId="0D1CA066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Bachelor of Science (Honours) in Software Development, Year 4</w:t>
      </w:r>
    </w:p>
    <w:p w14:paraId="3B7BF883" w14:textId="7DFE94C7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367D">
        <w:rPr>
          <w:rFonts w:ascii="Times New Roman" w:hAnsi="Times New Roman" w:cs="Times New Roman"/>
          <w:color w:val="000000" w:themeColor="text1"/>
          <w:sz w:val="32"/>
          <w:szCs w:val="32"/>
        </w:rPr>
        <w:t>Supervisor:</w:t>
      </w:r>
    </w:p>
    <w:p w14:paraId="3BCF37AE" w14:textId="2F92AECB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Dr. Joseph Kehoe</w:t>
      </w:r>
    </w:p>
    <w:p w14:paraId="674750CA" w14:textId="6EDF29F1" w:rsidR="00C57AEF" w:rsidRPr="00D9367D" w:rsidRDefault="00596F97" w:rsidP="00C57AE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19</w:t>
      </w:r>
      <w:r w:rsidR="00C57AEF" w:rsidRPr="00D9367D">
        <w:rPr>
          <w:rFonts w:ascii="Times New Roman" w:hAnsi="Times New Roman" w:cs="Times New Roman"/>
          <w:color w:val="000000" w:themeColor="text1"/>
          <w:sz w:val="40"/>
          <w:szCs w:val="40"/>
        </w:rPr>
        <w:t>.0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5</w:t>
      </w:r>
      <w:r w:rsidR="00C57AEF" w:rsidRPr="00D9367D">
        <w:rPr>
          <w:rFonts w:ascii="Times New Roman" w:hAnsi="Times New Roman" w:cs="Times New Roman"/>
          <w:color w:val="000000" w:themeColor="text1"/>
          <w:sz w:val="40"/>
          <w:szCs w:val="40"/>
        </w:rPr>
        <w:t>.2026</w:t>
      </w:r>
    </w:p>
    <w:p w14:paraId="6B6FF561" w14:textId="0C3BBF8E" w:rsidR="006C54EF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0" w:name="_Toc230123238"/>
      <w:r w:rsidRPr="00D9367D">
        <w:rPr>
          <w:rFonts w:ascii="Times New Roman" w:hAnsi="Times New Roman" w:cs="Times New Roman"/>
          <w:color w:val="000000" w:themeColor="text1"/>
        </w:rPr>
        <w:lastRenderedPageBreak/>
        <w:t>Acknowledgements</w:t>
      </w:r>
      <w:bookmarkEnd w:id="0"/>
    </w:p>
    <w:p w14:paraId="380E6F13" w14:textId="5F3195B8" w:rsidR="006C54EF" w:rsidRPr="00D9367D" w:rsidRDefault="006C54EF" w:rsidP="003F55C3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Thank you to the project supervisor and peer reviewers for iterative feedback on scope control and implementation quality.</w:t>
      </w:r>
    </w:p>
    <w:p w14:paraId="0C499A0D" w14:textId="77777777" w:rsidR="006C54EF" w:rsidRPr="00D9367D" w:rsidRDefault="006C54EF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2"/>
          <w:sz w:val="24"/>
          <w:szCs w:val="24"/>
          <w14:ligatures w14:val="standardContextual"/>
        </w:rPr>
        <w:id w:val="909783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72BAF4" w14:textId="77E0B614" w:rsidR="006C54EF" w:rsidRPr="009829E3" w:rsidRDefault="006C54EF">
          <w:pPr>
            <w:pStyle w:val="TOCHeading"/>
            <w:rPr>
              <w:rFonts w:ascii="Times New Roman" w:hAnsi="Times New Roman" w:cs="Times New Roman"/>
              <w:b w:val="0"/>
              <w:bCs w:val="0"/>
              <w:color w:val="000000" w:themeColor="text1"/>
            </w:rPr>
          </w:pPr>
          <w:r w:rsidRPr="009829E3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t>Table of Contents</w:t>
          </w:r>
        </w:p>
        <w:p w14:paraId="6B1E64E2" w14:textId="5906B3CD" w:rsidR="009829E3" w:rsidRPr="009829E3" w:rsidRDefault="006C54EF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r w:rsidRPr="009829E3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begin"/>
          </w:r>
          <w:r w:rsidRPr="009829E3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instrText xml:space="preserve"> TOC \o "1-3" \h \z \u </w:instrText>
          </w:r>
          <w:r w:rsidRPr="009829E3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separate"/>
          </w:r>
          <w:hyperlink w:anchor="_Toc230123238" w:history="1">
            <w:r w:rsidR="009829E3"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Acknowledgements</w:t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_Toc230123238 \h </w:instrText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9829E3"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8112BB7" w14:textId="59134BF0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39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Abstract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_Toc230123239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5C6B777" w14:textId="5F9C5F78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40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1. Introduction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_Toc230123240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3791B9D" w14:textId="721CBAD9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41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2. General Issues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_Toc230123241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824FF2B" w14:textId="512CBAE5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2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2.1 Problems Encountered and Resolutions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_Toc230123242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6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5E0A1C" w14:textId="029E121C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3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2.2 What Was Achieved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_Toc230123243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6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8B6A6D2" w14:textId="203A35AA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4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2.3 What Was Not Achieved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_Toc230123244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6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22A872E" w14:textId="7705F9F9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5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2.3 What Was Learnt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_Toc230123245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6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90AEBA" w14:textId="17A4B837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6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2.3 What Would Be Done Differently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_Toc230123246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7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D8BE631" w14:textId="0108868D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47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3. Technical Issues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_Toc230123247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0AD0B9" w14:textId="112CB755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8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3.1 Differences from Earlier Design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_Toc230123248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8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8F62AC3" w14:textId="432048DE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49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3.2 Module Descriptions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_Toc230123249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8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6D367B6" w14:textId="14A13D6A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50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3.3 Module Evidence Map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_Toc230123250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8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73E8809" w14:textId="71E1A064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51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3.4 Data Structures and Storage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_Toc230123251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8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4F58FB8" w14:textId="74DE4E7C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52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4. Reliability Discussion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_Toc230123252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10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B976680" w14:textId="36DDA9E2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53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5. Reflection on Process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_Toc230123253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44227B" w14:textId="3731289E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54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5.1 Strengths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_Toc230123254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11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2EB8468" w14:textId="59C4FD01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55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5.2 Weaknesses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_Toc230123255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11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0433457" w14:textId="0E8B502A" w:rsidR="009829E3" w:rsidRPr="009829E3" w:rsidRDefault="009829E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</w:rPr>
          </w:pPr>
          <w:hyperlink w:anchor="_Toc230123256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5.3 Recommendations for Future Work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_Toc230123256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11</w:t>
            </w:r>
            <w:r w:rsidRPr="009829E3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D3BCE09" w14:textId="37F01713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57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6. Conclusion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_Toc230123257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12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A5C26C7" w14:textId="1747E069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58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Glossary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_Toc230123258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13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C4895A2" w14:textId="23D0634D" w:rsidR="009829E3" w:rsidRPr="009829E3" w:rsidRDefault="009829E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</w:rPr>
          </w:pPr>
          <w:hyperlink w:anchor="_Toc230123259" w:history="1">
            <w:r w:rsidRPr="009829E3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</w:rPr>
              <w:t>Bibliography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_Toc230123259 \h </w:instrTex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14</w:t>
            </w:r>
            <w:r w:rsidRPr="009829E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9128E2" w14:textId="27A12C90" w:rsidR="006C54EF" w:rsidRPr="00250FC2" w:rsidRDefault="006C54EF">
          <w:pPr>
            <w:rPr>
              <w:rFonts w:ascii="Times New Roman" w:hAnsi="Times New Roman" w:cs="Times New Roman"/>
              <w:color w:val="000000" w:themeColor="text1"/>
            </w:rPr>
          </w:pPr>
          <w:r w:rsidRPr="009829E3">
            <w:rPr>
              <w:rFonts w:ascii="Times New Roman" w:hAnsi="Times New Roman" w:cs="Times New Roman"/>
              <w:noProof/>
              <w:color w:val="000000" w:themeColor="text1"/>
            </w:rPr>
            <w:fldChar w:fldCharType="end"/>
          </w:r>
        </w:p>
      </w:sdtContent>
    </w:sdt>
    <w:p w14:paraId="43A2A0E7" w14:textId="77777777" w:rsidR="00D71024" w:rsidRDefault="00D71024">
      <w:pPr>
        <w:rPr>
          <w:rFonts w:ascii="Times New Roman" w:eastAsiaTheme="majorEastAsia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7FFFD23C" w14:textId="387034B4" w:rsidR="006C54EF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" w:name="_Toc230123239"/>
      <w:r w:rsidRPr="00D9367D">
        <w:rPr>
          <w:rFonts w:ascii="Times New Roman" w:hAnsi="Times New Roman" w:cs="Times New Roman"/>
          <w:color w:val="000000" w:themeColor="text1"/>
        </w:rPr>
        <w:lastRenderedPageBreak/>
        <w:t>Abstract</w:t>
      </w:r>
      <w:bookmarkEnd w:id="1"/>
    </w:p>
    <w:p w14:paraId="571A1D88" w14:textId="3C3D58DE" w:rsidR="006C54EF" w:rsidRPr="00D9367D" w:rsidRDefault="006C0C85" w:rsidP="003F55C3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The </w:t>
      </w:r>
      <w:r w:rsidR="006C54EF" w:rsidRPr="00D9367D">
        <w:rPr>
          <w:rFonts w:ascii="Times New Roman" w:hAnsi="Times New Roman" w:cs="Times New Roman"/>
          <w:color w:val="000000" w:themeColor="text1"/>
        </w:rPr>
        <w:t xml:space="preserve">University App is a multi-platform </w:t>
      </w:r>
      <w:r w:rsidRPr="00D9367D">
        <w:rPr>
          <w:rFonts w:ascii="Times New Roman" w:hAnsi="Times New Roman" w:cs="Times New Roman"/>
          <w:color w:val="000000" w:themeColor="text1"/>
        </w:rPr>
        <w:t xml:space="preserve">super-app </w:t>
      </w:r>
      <w:r w:rsidR="00D748D4" w:rsidRPr="00D748D4">
        <w:rPr>
          <w:rFonts w:ascii="Times New Roman" w:hAnsi="Times New Roman" w:cs="Times New Roman"/>
          <w:color w:val="000000" w:themeColor="text1"/>
        </w:rPr>
        <w:t>(Haines, 2022)</w:t>
      </w:r>
      <w:r w:rsidR="00D748D4">
        <w:rPr>
          <w:rFonts w:ascii="Times New Roman" w:hAnsi="Times New Roman" w:cs="Times New Roman"/>
          <w:color w:val="000000" w:themeColor="text1"/>
        </w:rPr>
        <w:t xml:space="preserve"> </w:t>
      </w:r>
      <w:r w:rsidRPr="00D9367D">
        <w:rPr>
          <w:rFonts w:ascii="Times New Roman" w:hAnsi="Times New Roman" w:cs="Times New Roman"/>
          <w:color w:val="000000" w:themeColor="text1"/>
        </w:rPr>
        <w:t xml:space="preserve">that consolidates student services into a single, unified platform. The long-term vision is that the application could operate as a configurable B2B (business-to-business) service for any higher education institution (HEI), </w:t>
      </w:r>
      <w:proofErr w:type="gramStart"/>
      <w:r w:rsidRPr="00D9367D">
        <w:rPr>
          <w:rFonts w:ascii="Times New Roman" w:hAnsi="Times New Roman" w:cs="Times New Roman"/>
          <w:color w:val="000000" w:themeColor="text1"/>
        </w:rPr>
        <w:t>similar to</w:t>
      </w:r>
      <w:proofErr w:type="gramEnd"/>
      <w:r w:rsidRPr="00D9367D">
        <w:rPr>
          <w:rFonts w:ascii="Times New Roman" w:hAnsi="Times New Roman" w:cs="Times New Roman"/>
          <w:color w:val="000000" w:themeColor="text1"/>
        </w:rPr>
        <w:t xml:space="preserve"> how Blackboard functions as a SaaS (Software as a Service) product.</w:t>
      </w:r>
    </w:p>
    <w:p w14:paraId="580BB736" w14:textId="4063F2D7" w:rsidR="006C0C85" w:rsidRPr="00D9367D" w:rsidRDefault="006C0C85" w:rsidP="003F55C3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For this project, the development focuses on the ecosystem of the </w:t>
      </w:r>
      <w:proofErr w:type="gramStart"/>
      <w:r w:rsidRPr="00D9367D">
        <w:rPr>
          <w:rFonts w:ascii="Times New Roman" w:hAnsi="Times New Roman" w:cs="Times New Roman"/>
          <w:color w:val="000000" w:themeColor="text1"/>
        </w:rPr>
        <w:t>South East</w:t>
      </w:r>
      <w:proofErr w:type="gramEnd"/>
      <w:r w:rsidRPr="00D9367D">
        <w:rPr>
          <w:rFonts w:ascii="Times New Roman" w:hAnsi="Times New Roman" w:cs="Times New Roman"/>
          <w:color w:val="000000" w:themeColor="text1"/>
        </w:rPr>
        <w:t xml:space="preserve"> Technological University (SETU), incorporating its branding, structure, and service offerings.</w:t>
      </w:r>
    </w:p>
    <w:p w14:paraId="0F537A72" w14:textId="24636586" w:rsidR="006C0C85" w:rsidRPr="00D9367D" w:rsidRDefault="006C0C85" w:rsidP="003F55C3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The application aims to address a widely recognized challenge across HEIs: fragmented student systems </w:t>
      </w:r>
      <w:r w:rsidR="005D1350" w:rsidRPr="00D9367D">
        <w:rPr>
          <w:rFonts w:ascii="Times New Roman" w:hAnsi="Times New Roman" w:cs="Times New Roman"/>
          <w:color w:val="000000" w:themeColor="text1"/>
        </w:rPr>
        <w:t>that require</w:t>
      </w:r>
      <w:r w:rsidRPr="00D9367D">
        <w:rPr>
          <w:rFonts w:ascii="Times New Roman" w:hAnsi="Times New Roman" w:cs="Times New Roman"/>
          <w:color w:val="000000" w:themeColor="text1"/>
        </w:rPr>
        <w:t xml:space="preserve"> multiple logins, </w:t>
      </w:r>
      <w:r w:rsidR="005D1350" w:rsidRPr="00D9367D">
        <w:rPr>
          <w:rFonts w:ascii="Times New Roman" w:hAnsi="Times New Roman" w:cs="Times New Roman"/>
          <w:color w:val="000000" w:themeColor="text1"/>
        </w:rPr>
        <w:t xml:space="preserve">offer an </w:t>
      </w:r>
      <w:r w:rsidRPr="00D9367D">
        <w:rPr>
          <w:rFonts w:ascii="Times New Roman" w:hAnsi="Times New Roman" w:cs="Times New Roman"/>
          <w:color w:val="000000" w:themeColor="text1"/>
        </w:rPr>
        <w:t xml:space="preserve">inconsistent user experience, and </w:t>
      </w:r>
      <w:r w:rsidR="005D1350" w:rsidRPr="00D9367D">
        <w:rPr>
          <w:rFonts w:ascii="Times New Roman" w:hAnsi="Times New Roman" w:cs="Times New Roman"/>
          <w:color w:val="000000" w:themeColor="text1"/>
        </w:rPr>
        <w:t xml:space="preserve">have </w:t>
      </w:r>
      <w:r w:rsidRPr="00D9367D">
        <w:rPr>
          <w:rFonts w:ascii="Times New Roman" w:hAnsi="Times New Roman" w:cs="Times New Roman"/>
          <w:color w:val="000000" w:themeColor="text1"/>
        </w:rPr>
        <w:t>limited integration.</w:t>
      </w:r>
    </w:p>
    <w:p w14:paraId="2D091632" w14:textId="52965FD1" w:rsidR="005D1350" w:rsidRPr="00D9367D" w:rsidRDefault="005D1350" w:rsidP="003F55C3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Project motto: “One app. One login. One student experience.”</w:t>
      </w:r>
    </w:p>
    <w:p w14:paraId="5503E7D7" w14:textId="77777777" w:rsidR="006C54EF" w:rsidRPr="00D9367D" w:rsidRDefault="006C54EF">
      <w:pPr>
        <w:rPr>
          <w:rFonts w:ascii="Times New Roman" w:eastAsiaTheme="majorEastAsia" w:hAnsi="Times New Roman" w:cs="Times New Roman"/>
          <w:color w:val="000000" w:themeColor="text1"/>
          <w:sz w:val="40"/>
          <w:szCs w:val="40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746B9364" w14:textId="412574F0" w:rsidR="00AB248E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" w:name="_Toc230123240"/>
      <w:r w:rsidRPr="00D9367D">
        <w:rPr>
          <w:rFonts w:ascii="Times New Roman" w:hAnsi="Times New Roman" w:cs="Times New Roman"/>
          <w:color w:val="000000" w:themeColor="text1"/>
        </w:rPr>
        <w:lastRenderedPageBreak/>
        <w:t>1. Introduction</w:t>
      </w:r>
      <w:bookmarkEnd w:id="2"/>
    </w:p>
    <w:p w14:paraId="4F33FD1F" w14:textId="5B1566F7" w:rsidR="00D85F2C" w:rsidRDefault="000E538E" w:rsidP="000E5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App was developed as a final-year project to integrate the software engineering, backend API design, database modeling, frontend, and mobile client development, and deployment process into a single coherent project. This report evaluates what was achieved against the specification and outlines how the development process evolved.</w:t>
      </w:r>
    </w:p>
    <w:p w14:paraId="5F1BFCE0" w14:textId="77777777" w:rsidR="00D85F2C" w:rsidRDefault="00D85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BD2D77" w14:textId="22173291" w:rsidR="004D17BF" w:rsidRDefault="002E7A89" w:rsidP="004D17B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3" w:name="_Toc230123241"/>
      <w:r w:rsidRPr="00D9367D">
        <w:rPr>
          <w:rFonts w:ascii="Times New Roman" w:hAnsi="Times New Roman" w:cs="Times New Roman"/>
          <w:color w:val="000000" w:themeColor="text1"/>
        </w:rPr>
        <w:lastRenderedPageBreak/>
        <w:t xml:space="preserve">2. </w:t>
      </w:r>
      <w:r w:rsidR="00D85F2C">
        <w:rPr>
          <w:rFonts w:ascii="Times New Roman" w:hAnsi="Times New Roman" w:cs="Times New Roman"/>
          <w:color w:val="000000" w:themeColor="text1"/>
        </w:rPr>
        <w:t>General Issues</w:t>
      </w:r>
      <w:bookmarkEnd w:id="3"/>
    </w:p>
    <w:p w14:paraId="27BFEBD2" w14:textId="32F488B5" w:rsidR="004D17BF" w:rsidRDefault="00F724DB" w:rsidP="004D17BF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4" w:name="_Toc230123242"/>
      <w:r>
        <w:rPr>
          <w:rFonts w:ascii="Times New Roman" w:hAnsi="Times New Roman" w:cs="Times New Roman"/>
          <w:color w:val="000000" w:themeColor="text1"/>
        </w:rPr>
        <w:t>2</w:t>
      </w:r>
      <w:r w:rsidR="004D17BF" w:rsidRPr="00D9367D">
        <w:rPr>
          <w:rFonts w:ascii="Times New Roman" w:hAnsi="Times New Roman" w:cs="Times New Roman"/>
          <w:color w:val="000000" w:themeColor="text1"/>
        </w:rPr>
        <w:t xml:space="preserve">.1 </w:t>
      </w:r>
      <w:r w:rsidR="00D85F2C">
        <w:rPr>
          <w:rFonts w:ascii="Times New Roman" w:hAnsi="Times New Roman" w:cs="Times New Roman"/>
          <w:color w:val="000000" w:themeColor="text1"/>
        </w:rPr>
        <w:t>Problems Encountered and Resolutions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85F2C" w14:paraId="63C36673" w14:textId="77777777" w:rsidTr="00D85F2C">
        <w:tc>
          <w:tcPr>
            <w:tcW w:w="2337" w:type="dxa"/>
          </w:tcPr>
          <w:p w14:paraId="31C54F60" w14:textId="2DB8082C" w:rsidR="00D85F2C" w:rsidRPr="00D85F2C" w:rsidRDefault="00D85F2C" w:rsidP="00D85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Problem</w:t>
            </w:r>
          </w:p>
        </w:tc>
        <w:tc>
          <w:tcPr>
            <w:tcW w:w="2337" w:type="dxa"/>
          </w:tcPr>
          <w:p w14:paraId="7982DF9A" w14:textId="07D1D611" w:rsidR="00D85F2C" w:rsidRPr="00D85F2C" w:rsidRDefault="00D85F2C" w:rsidP="00D85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Impact</w:t>
            </w:r>
          </w:p>
        </w:tc>
        <w:tc>
          <w:tcPr>
            <w:tcW w:w="2338" w:type="dxa"/>
          </w:tcPr>
          <w:p w14:paraId="2CC90CF5" w14:textId="3CB4440A" w:rsidR="00D85F2C" w:rsidRPr="00D85F2C" w:rsidRDefault="00D85F2C" w:rsidP="00D85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338" w:type="dxa"/>
          </w:tcPr>
          <w:p w14:paraId="3802F024" w14:textId="5F5DB609" w:rsidR="00D85F2C" w:rsidRPr="00D85F2C" w:rsidRDefault="00D85F2C" w:rsidP="00D85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</w:tr>
      <w:tr w:rsidR="00D85F2C" w14:paraId="5854B022" w14:textId="77777777" w:rsidTr="00D85F2C">
        <w:tc>
          <w:tcPr>
            <w:tcW w:w="2337" w:type="dxa"/>
          </w:tcPr>
          <w:p w14:paraId="5A3E2DA8" w14:textId="17C32FAA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Scope was spread across API, admin website and student-facing mobile client</w:t>
            </w:r>
          </w:p>
        </w:tc>
        <w:tc>
          <w:tcPr>
            <w:tcW w:w="2337" w:type="dxa"/>
          </w:tcPr>
          <w:p w14:paraId="1E6A64BE" w14:textId="3B0E82BF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Timeline pressure</w:t>
            </w:r>
          </w:p>
        </w:tc>
        <w:tc>
          <w:tcPr>
            <w:tcW w:w="2338" w:type="dxa"/>
          </w:tcPr>
          <w:p w14:paraId="72A79746" w14:textId="2B29276A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Prioritized core backend flows and iOS/admin implementation</w:t>
            </w:r>
          </w:p>
        </w:tc>
        <w:tc>
          <w:tcPr>
            <w:tcW w:w="2338" w:type="dxa"/>
          </w:tcPr>
          <w:p w14:paraId="226358DC" w14:textId="02D4704F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functionality delivered with clear future-work targets</w:t>
            </w:r>
          </w:p>
        </w:tc>
      </w:tr>
      <w:tr w:rsidR="00D85F2C" w14:paraId="54F29087" w14:textId="77777777" w:rsidTr="00D85F2C">
        <w:tc>
          <w:tcPr>
            <w:tcW w:w="2337" w:type="dxa"/>
          </w:tcPr>
          <w:p w14:paraId="43F5FBBE" w14:textId="1E9A097E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Maintaining consistency across multiple docs and project parts</w:t>
            </w:r>
          </w:p>
        </w:tc>
        <w:tc>
          <w:tcPr>
            <w:tcW w:w="2337" w:type="dxa"/>
          </w:tcPr>
          <w:p w14:paraId="4EC7775F" w14:textId="03417A81" w:rsidR="00D85F2C" w:rsidRDefault="00D85F2C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Risk of </w:t>
            </w:r>
            <w:r w:rsidR="00A90DD4">
              <w:rPr>
                <w:rFonts w:ascii="Times New Roman" w:hAnsi="Times New Roman" w:cs="Times New Roman"/>
              </w:rPr>
              <w:t>misalignment between design and code implementation</w:t>
            </w:r>
          </w:p>
        </w:tc>
        <w:tc>
          <w:tcPr>
            <w:tcW w:w="2338" w:type="dxa"/>
          </w:tcPr>
          <w:p w14:paraId="553B5F10" w14:textId="7A37D3BC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Introduced </w:t>
            </w:r>
            <w:r w:rsidR="007518B2">
              <w:rPr>
                <w:rFonts w:ascii="Times New Roman" w:hAnsi="Times New Roman" w:cs="Times New Roman"/>
              </w:rPr>
              <w:t>structured</w:t>
            </w:r>
            <w:r>
              <w:rPr>
                <w:rFonts w:ascii="Times New Roman" w:hAnsi="Times New Roman" w:cs="Times New Roman"/>
              </w:rPr>
              <w:t xml:space="preserve"> documentation and endpoint traceability</w:t>
            </w:r>
          </w:p>
        </w:tc>
        <w:tc>
          <w:tcPr>
            <w:tcW w:w="2338" w:type="dxa"/>
          </w:tcPr>
          <w:p w14:paraId="61BAC3B3" w14:textId="45840D27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Streamlined assessment of the work done</w:t>
            </w:r>
          </w:p>
        </w:tc>
      </w:tr>
      <w:tr w:rsidR="00D85F2C" w14:paraId="651D3CB7" w14:textId="77777777" w:rsidTr="00D85F2C">
        <w:tc>
          <w:tcPr>
            <w:tcW w:w="2337" w:type="dxa"/>
          </w:tcPr>
          <w:p w14:paraId="789F7776" w14:textId="2C470C72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Security handling in local and containerized modules</w:t>
            </w:r>
          </w:p>
        </w:tc>
        <w:tc>
          <w:tcPr>
            <w:tcW w:w="2337" w:type="dxa"/>
          </w:tcPr>
          <w:p w14:paraId="18B6E3B4" w14:textId="57589904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Setup complexity</w:t>
            </w:r>
          </w:p>
        </w:tc>
        <w:tc>
          <w:tcPr>
            <w:tcW w:w="2338" w:type="dxa"/>
          </w:tcPr>
          <w:p w14:paraId="3B4A3134" w14:textId="4601415E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Used file-based secrets and environment variables</w:t>
            </w:r>
          </w:p>
        </w:tc>
        <w:tc>
          <w:tcPr>
            <w:tcW w:w="2338" w:type="dxa"/>
          </w:tcPr>
          <w:p w14:paraId="284E764D" w14:textId="2D054099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Easily </w:t>
            </w:r>
            <w:r w:rsidR="007518B2">
              <w:rPr>
                <w:rFonts w:ascii="Times New Roman" w:hAnsi="Times New Roman" w:cs="Times New Roman"/>
              </w:rPr>
              <w:t>reproducible</w:t>
            </w:r>
            <w:r>
              <w:rPr>
                <w:rFonts w:ascii="Times New Roman" w:hAnsi="Times New Roman" w:cs="Times New Roman"/>
              </w:rPr>
              <w:t xml:space="preserve"> local deployment with documented secret handling</w:t>
            </w:r>
          </w:p>
        </w:tc>
      </w:tr>
      <w:tr w:rsidR="00D85F2C" w14:paraId="45FCDCEE" w14:textId="77777777" w:rsidTr="00D85F2C">
        <w:tc>
          <w:tcPr>
            <w:tcW w:w="2337" w:type="dxa"/>
          </w:tcPr>
          <w:p w14:paraId="2DAF2308" w14:textId="43A7CA8B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Limited testing conducted</w:t>
            </w:r>
          </w:p>
        </w:tc>
        <w:tc>
          <w:tcPr>
            <w:tcW w:w="2337" w:type="dxa"/>
          </w:tcPr>
          <w:p w14:paraId="32DFA89F" w14:textId="10292433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of regression</w:t>
            </w:r>
          </w:p>
        </w:tc>
        <w:tc>
          <w:tcPr>
            <w:tcW w:w="2338" w:type="dxa"/>
          </w:tcPr>
          <w:p w14:paraId="4954B6E0" w14:textId="50C2B4B4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Identified the next testing priorities</w:t>
            </w:r>
          </w:p>
        </w:tc>
        <w:tc>
          <w:tcPr>
            <w:tcW w:w="2338" w:type="dxa"/>
          </w:tcPr>
          <w:p w14:paraId="51F8846B" w14:textId="77DEFDE8" w:rsidR="00D85F2C" w:rsidRDefault="00A90DD4" w:rsidP="00D85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 quality assurance</w:t>
            </w:r>
          </w:p>
        </w:tc>
      </w:tr>
    </w:tbl>
    <w:p w14:paraId="51F07A1A" w14:textId="2B0F28E6" w:rsidR="00A90DD4" w:rsidRDefault="00A90DD4" w:rsidP="00A90DD4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5" w:name="_Toc230123243"/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What Was Achieved</w:t>
      </w:r>
      <w:bookmarkEnd w:id="5"/>
    </w:p>
    <w:p w14:paraId="55CCE261" w14:textId="2250B06F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Versioned RESTful APIs under /</w:t>
      </w:r>
      <w:proofErr w:type="spellStart"/>
      <w:r>
        <w:rPr>
          <w:rFonts w:ascii="Times New Roman" w:hAnsi="Times New Roman" w:cs="Times New Roman"/>
        </w:rPr>
        <w:t>api</w:t>
      </w:r>
      <w:proofErr w:type="spellEnd"/>
      <w:r>
        <w:rPr>
          <w:rFonts w:ascii="Times New Roman" w:hAnsi="Times New Roman" w:cs="Times New Roman"/>
        </w:rPr>
        <w:t>/v1</w:t>
      </w:r>
      <w:r w:rsidR="000F4BFB">
        <w:rPr>
          <w:rFonts w:ascii="Times New Roman" w:hAnsi="Times New Roman" w:cs="Times New Roman"/>
        </w:rPr>
        <w:t>.</w:t>
      </w:r>
    </w:p>
    <w:p w14:paraId="5D4BD31F" w14:textId="3EE996F3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and staff authentication</w:t>
      </w:r>
      <w:r w:rsidR="000F4BFB">
        <w:rPr>
          <w:rFonts w:ascii="Times New Roman" w:hAnsi="Times New Roman" w:cs="Times New Roman"/>
        </w:rPr>
        <w:t>.</w:t>
      </w:r>
    </w:p>
    <w:p w14:paraId="5C7444DF" w14:textId="394FA13E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Role-protected admin operations</w:t>
      </w:r>
      <w:r w:rsidR="000F4BFB">
        <w:rPr>
          <w:rFonts w:ascii="Times New Roman" w:hAnsi="Times New Roman" w:cs="Times New Roman"/>
        </w:rPr>
        <w:t>.</w:t>
      </w:r>
    </w:p>
    <w:p w14:paraId="4BD0C934" w14:textId="11953FAA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digital student ID card (QR and barcode generation and verification)</w:t>
      </w:r>
      <w:r w:rsidR="000F4BFB">
        <w:rPr>
          <w:rFonts w:ascii="Times New Roman" w:hAnsi="Times New Roman" w:cs="Times New Roman"/>
        </w:rPr>
        <w:t>.</w:t>
      </w:r>
    </w:p>
    <w:p w14:paraId="6C895313" w14:textId="4EF113E6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 request lifecycle management</w:t>
      </w:r>
      <w:r w:rsidR="000F4BFB">
        <w:rPr>
          <w:rFonts w:ascii="Times New Roman" w:hAnsi="Times New Roman" w:cs="Times New Roman"/>
        </w:rPr>
        <w:t>.</w:t>
      </w:r>
    </w:p>
    <w:p w14:paraId="65EBE524" w14:textId="5F7963A8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list, detail, submission management</w:t>
      </w:r>
      <w:r w:rsidR="000F4BFB">
        <w:rPr>
          <w:rFonts w:ascii="Times New Roman" w:hAnsi="Times New Roman" w:cs="Times New Roman"/>
        </w:rPr>
        <w:t>.</w:t>
      </w:r>
    </w:p>
    <w:p w14:paraId="10216175" w14:textId="6D909A39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and telemetry implementation</w:t>
      </w:r>
      <w:r w:rsidR="000F4BFB">
        <w:rPr>
          <w:rFonts w:ascii="Times New Roman" w:hAnsi="Times New Roman" w:cs="Times New Roman"/>
        </w:rPr>
        <w:t>.</w:t>
      </w:r>
    </w:p>
    <w:p w14:paraId="60BB2DDE" w14:textId="13D500E9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PostgreSQL schema with migration history and seed data</w:t>
      </w:r>
      <w:r w:rsidR="000F4BFB">
        <w:rPr>
          <w:rFonts w:ascii="Times New Roman" w:hAnsi="Times New Roman" w:cs="Times New Roman"/>
        </w:rPr>
        <w:t>.</w:t>
      </w:r>
    </w:p>
    <w:p w14:paraId="5F35D9D0" w14:textId="6B64C48B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web portal for university staff</w:t>
      </w:r>
      <w:r w:rsidR="000F4BFB">
        <w:rPr>
          <w:rFonts w:ascii="Times New Roman" w:hAnsi="Times New Roman" w:cs="Times New Roman"/>
        </w:rPr>
        <w:t>.</w:t>
      </w:r>
    </w:p>
    <w:p w14:paraId="55A6C3F4" w14:textId="71A894E3" w:rsidR="00A90DD4" w:rsidRDefault="000F4B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90DD4">
        <w:rPr>
          <w:rFonts w:ascii="Times New Roman" w:hAnsi="Times New Roman" w:cs="Times New Roman"/>
        </w:rPr>
        <w:t>iOS application for university students</w:t>
      </w:r>
      <w:r>
        <w:rPr>
          <w:rFonts w:ascii="Times New Roman" w:hAnsi="Times New Roman" w:cs="Times New Roman"/>
        </w:rPr>
        <w:t>.</w:t>
      </w:r>
    </w:p>
    <w:p w14:paraId="73F4662E" w14:textId="5BCA0ED9" w:rsidR="00A90DD4" w:rsidRDefault="00A90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Containerised</w:t>
      </w:r>
      <w:proofErr w:type="spellEnd"/>
      <w:r>
        <w:rPr>
          <w:rFonts w:ascii="Times New Roman" w:hAnsi="Times New Roman" w:cs="Times New Roman"/>
        </w:rPr>
        <w:t xml:space="preserve"> local environment and prepared Kubernetes deployment manifests</w:t>
      </w:r>
      <w:r w:rsidR="000F4BFB">
        <w:rPr>
          <w:rFonts w:ascii="Times New Roman" w:hAnsi="Times New Roman" w:cs="Times New Roman"/>
        </w:rPr>
        <w:t>.</w:t>
      </w:r>
    </w:p>
    <w:p w14:paraId="44D78020" w14:textId="0BA93DF2" w:rsidR="00A90DD4" w:rsidRDefault="00A90DD4" w:rsidP="00A90DD4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6" w:name="_Toc230123244"/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What Was</w:t>
      </w:r>
      <w:r>
        <w:rPr>
          <w:rFonts w:ascii="Times New Roman" w:hAnsi="Times New Roman" w:cs="Times New Roman"/>
          <w:color w:val="000000" w:themeColor="text1"/>
        </w:rPr>
        <w:t xml:space="preserve"> Not</w:t>
      </w:r>
      <w:r>
        <w:rPr>
          <w:rFonts w:ascii="Times New Roman" w:hAnsi="Times New Roman" w:cs="Times New Roman"/>
          <w:color w:val="000000" w:themeColor="text1"/>
        </w:rPr>
        <w:t xml:space="preserve"> Achieved</w:t>
      </w:r>
      <w:bookmarkEnd w:id="6"/>
    </w:p>
    <w:p w14:paraId="5B4EA6F5" w14:textId="11E6BC14" w:rsidR="00A90DD4" w:rsidRDefault="000F4BF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automated unit/integration test suite was not developed.</w:t>
      </w:r>
    </w:p>
    <w:p w14:paraId="23B39D47" w14:textId="22A43DE2" w:rsidR="000F4BFB" w:rsidRDefault="000F4BF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monitoring and alerting systems were not set up.</w:t>
      </w:r>
    </w:p>
    <w:p w14:paraId="4036A41B" w14:textId="582BC7FE" w:rsidR="000F4BFB" w:rsidRDefault="000F4BF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iOS application has not been tested thoroughly.</w:t>
      </w:r>
    </w:p>
    <w:p w14:paraId="0CD128DE" w14:textId="327F494C" w:rsidR="000F4BFB" w:rsidRDefault="000F4BF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Was not able to</w:t>
      </w:r>
      <w:proofErr w:type="gramEnd"/>
      <w:r>
        <w:rPr>
          <w:rFonts w:ascii="Times New Roman" w:hAnsi="Times New Roman" w:cs="Times New Roman"/>
        </w:rPr>
        <w:t xml:space="preserve"> deploy the server application to AWS.</w:t>
      </w:r>
    </w:p>
    <w:p w14:paraId="637FCE89" w14:textId="596AE75C" w:rsidR="000F4BFB" w:rsidRDefault="000F4BFB" w:rsidP="000F4BFB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7" w:name="_Toc230123245"/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What Was </w:t>
      </w:r>
      <w:r>
        <w:rPr>
          <w:rFonts w:ascii="Times New Roman" w:hAnsi="Times New Roman" w:cs="Times New Roman"/>
          <w:color w:val="000000" w:themeColor="text1"/>
        </w:rPr>
        <w:t>Learnt</w:t>
      </w:r>
      <w:bookmarkEnd w:id="7"/>
    </w:p>
    <w:p w14:paraId="64421D0F" w14:textId="428CE6CE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Explicit API requirements greatly simplify cross-client development and </w:t>
      </w:r>
      <w:proofErr w:type="gramStart"/>
      <w:r>
        <w:rPr>
          <w:rFonts w:ascii="Times New Roman" w:hAnsi="Times New Roman" w:cs="Times New Roman"/>
        </w:rPr>
        <w:t>future-proofing</w:t>
      </w:r>
      <w:proofErr w:type="gramEnd"/>
      <w:r>
        <w:rPr>
          <w:rFonts w:ascii="Times New Roman" w:hAnsi="Times New Roman" w:cs="Times New Roman"/>
        </w:rPr>
        <w:t>.</w:t>
      </w:r>
    </w:p>
    <w:p w14:paraId="0B8F39B1" w14:textId="1A6C29D1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Keeping DB migrations and documentation synchronized improves schema evolution.</w:t>
      </w:r>
    </w:p>
    <w:p w14:paraId="1795F00D" w14:textId="1418E73F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incremental steps are crucial for the development of a large-scale project like this.</w:t>
      </w:r>
    </w:p>
    <w:p w14:paraId="1B66E591" w14:textId="62528DDB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Future-proofing architecture is crucial for the long-term success of the project.</w:t>
      </w:r>
    </w:p>
    <w:p w14:paraId="28D6501C" w14:textId="74E61062" w:rsidR="000F4BFB" w:rsidRDefault="000F4BFB" w:rsidP="000F4BFB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8" w:name="_Toc230123246"/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What </w:t>
      </w:r>
      <w:r>
        <w:rPr>
          <w:rFonts w:ascii="Times New Roman" w:hAnsi="Times New Roman" w:cs="Times New Roman"/>
          <w:color w:val="000000" w:themeColor="text1"/>
        </w:rPr>
        <w:t>Would Be Done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Differently</w:t>
      </w:r>
      <w:bookmarkEnd w:id="8"/>
    </w:p>
    <w:p w14:paraId="75C88655" w14:textId="42E56060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Introduce an automated testing suite early in the development process.</w:t>
      </w:r>
    </w:p>
    <w:p w14:paraId="4964FCCD" w14:textId="4D159EF0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Deploy the project to AWS early in the development process and not at the end of it.</w:t>
      </w:r>
    </w:p>
    <w:p w14:paraId="17524605" w14:textId="1412448A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 task </w:t>
      </w:r>
      <w:proofErr w:type="spellStart"/>
      <w:r>
        <w:rPr>
          <w:rFonts w:ascii="Times New Roman" w:hAnsi="Times New Roman" w:cs="Times New Roman"/>
        </w:rPr>
        <w:t>prioritisation</w:t>
      </w:r>
      <w:proofErr w:type="spellEnd"/>
      <w:r>
        <w:rPr>
          <w:rFonts w:ascii="Times New Roman" w:hAnsi="Times New Roman" w:cs="Times New Roman"/>
        </w:rPr>
        <w:t xml:space="preserve"> techniques.</w:t>
      </w:r>
    </w:p>
    <w:p w14:paraId="6957A3C0" w14:textId="1FE303CA" w:rsidR="000F4BFB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 documentation consistency.</w:t>
      </w:r>
    </w:p>
    <w:p w14:paraId="3DF68F97" w14:textId="2CA2E614" w:rsidR="007518B2" w:rsidRDefault="000F4B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regular usability sessions and regression tests.</w:t>
      </w:r>
    </w:p>
    <w:p w14:paraId="00616037" w14:textId="77777777" w:rsidR="007518B2" w:rsidRDefault="007518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88E8EB" w14:textId="1A13361E" w:rsidR="007518B2" w:rsidRDefault="007518B2" w:rsidP="007518B2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9" w:name="_Toc230123247"/>
      <w:r>
        <w:rPr>
          <w:rFonts w:ascii="Times New Roman" w:hAnsi="Times New Roman" w:cs="Times New Roman"/>
          <w:color w:val="000000" w:themeColor="text1"/>
        </w:rPr>
        <w:lastRenderedPageBreak/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Technical</w:t>
      </w:r>
      <w:r>
        <w:rPr>
          <w:rFonts w:ascii="Times New Roman" w:hAnsi="Times New Roman" w:cs="Times New Roman"/>
          <w:color w:val="000000" w:themeColor="text1"/>
        </w:rPr>
        <w:t xml:space="preserve"> Issues</w:t>
      </w:r>
      <w:bookmarkEnd w:id="9"/>
    </w:p>
    <w:p w14:paraId="641958F9" w14:textId="3287D5CE" w:rsidR="007518B2" w:rsidRDefault="007518B2" w:rsidP="007518B2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0" w:name="_Toc230123248"/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Differences from Earlier Design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518B2" w14:paraId="4670393F" w14:textId="77777777" w:rsidTr="007518B2">
        <w:tc>
          <w:tcPr>
            <w:tcW w:w="2337" w:type="dxa"/>
          </w:tcPr>
          <w:p w14:paraId="45DDF8B6" w14:textId="1511BA1F" w:rsidR="007518B2" w:rsidRPr="007518B2" w:rsidRDefault="007518B2" w:rsidP="007518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2337" w:type="dxa"/>
          </w:tcPr>
          <w:p w14:paraId="6F9B3D20" w14:textId="1AB2CF81" w:rsidR="007518B2" w:rsidRPr="007518B2" w:rsidRDefault="007518B2" w:rsidP="007518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Earlier Intent</w:t>
            </w:r>
          </w:p>
        </w:tc>
        <w:tc>
          <w:tcPr>
            <w:tcW w:w="2338" w:type="dxa"/>
          </w:tcPr>
          <w:p w14:paraId="3184DAC1" w14:textId="24E1E9D6" w:rsidR="007518B2" w:rsidRPr="007518B2" w:rsidRDefault="007518B2" w:rsidP="007518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 Implementation</w:t>
            </w:r>
          </w:p>
        </w:tc>
        <w:tc>
          <w:tcPr>
            <w:tcW w:w="2338" w:type="dxa"/>
          </w:tcPr>
          <w:p w14:paraId="50C8E7C4" w14:textId="340209F0" w:rsidR="007518B2" w:rsidRPr="007518B2" w:rsidRDefault="007518B2" w:rsidP="007518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 for Change</w:t>
            </w:r>
          </w:p>
        </w:tc>
      </w:tr>
      <w:tr w:rsidR="007518B2" w14:paraId="412E3D95" w14:textId="77777777" w:rsidTr="007518B2">
        <w:tc>
          <w:tcPr>
            <w:tcW w:w="2337" w:type="dxa"/>
          </w:tcPr>
          <w:p w14:paraId="5A510711" w14:textId="6F87E817" w:rsidR="007518B2" w:rsidRPr="00C44FB8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scope</w:t>
            </w:r>
          </w:p>
        </w:tc>
        <w:tc>
          <w:tcPr>
            <w:tcW w:w="2337" w:type="dxa"/>
          </w:tcPr>
          <w:p w14:paraId="71890791" w14:textId="29B46BBB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Feature-heavier application</w:t>
            </w:r>
          </w:p>
        </w:tc>
        <w:tc>
          <w:tcPr>
            <w:tcW w:w="2338" w:type="dxa"/>
          </w:tcPr>
          <w:p w14:paraId="30F43133" w14:textId="2782EE03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features but with higher quality</w:t>
            </w:r>
          </w:p>
        </w:tc>
        <w:tc>
          <w:tcPr>
            <w:tcW w:w="2338" w:type="dxa"/>
          </w:tcPr>
          <w:p w14:paraId="23103E2E" w14:textId="1AB5E5A3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Delivery risk management</w:t>
            </w:r>
          </w:p>
        </w:tc>
      </w:tr>
      <w:tr w:rsidR="007518B2" w14:paraId="4738C03E" w14:textId="77777777" w:rsidTr="007518B2">
        <w:tc>
          <w:tcPr>
            <w:tcW w:w="2337" w:type="dxa"/>
          </w:tcPr>
          <w:p w14:paraId="25FD52EC" w14:textId="152687CB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 strategy</w:t>
            </w:r>
          </w:p>
        </w:tc>
        <w:tc>
          <w:tcPr>
            <w:tcW w:w="2337" w:type="dxa"/>
          </w:tcPr>
          <w:p w14:paraId="026300C1" w14:textId="70E49872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Automated testing suite</w:t>
            </w:r>
          </w:p>
        </w:tc>
        <w:tc>
          <w:tcPr>
            <w:tcW w:w="2338" w:type="dxa"/>
          </w:tcPr>
          <w:p w14:paraId="2B209780" w14:textId="2C828685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 was not done as part of the implementation</w:t>
            </w:r>
          </w:p>
        </w:tc>
        <w:tc>
          <w:tcPr>
            <w:tcW w:w="2338" w:type="dxa"/>
          </w:tcPr>
          <w:p w14:paraId="1C60C380" w14:textId="7FD73457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constraints</w:t>
            </w:r>
          </w:p>
        </w:tc>
      </w:tr>
      <w:tr w:rsidR="007518B2" w14:paraId="17622661" w14:textId="77777777" w:rsidTr="007518B2">
        <w:tc>
          <w:tcPr>
            <w:tcW w:w="2337" w:type="dxa"/>
          </w:tcPr>
          <w:p w14:paraId="6733F3F2" w14:textId="36A2FA98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Cloud deployment (AWS)</w:t>
            </w:r>
          </w:p>
        </w:tc>
        <w:tc>
          <w:tcPr>
            <w:tcW w:w="2337" w:type="dxa"/>
          </w:tcPr>
          <w:p w14:paraId="4F227A8E" w14:textId="15767988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 application would be deployed to the AWS</w:t>
            </w:r>
          </w:p>
        </w:tc>
        <w:tc>
          <w:tcPr>
            <w:tcW w:w="2338" w:type="dxa"/>
          </w:tcPr>
          <w:p w14:paraId="78C48C26" w14:textId="48106379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only works locally</w:t>
            </w:r>
          </w:p>
        </w:tc>
        <w:tc>
          <w:tcPr>
            <w:tcW w:w="2338" w:type="dxa"/>
          </w:tcPr>
          <w:p w14:paraId="27418398" w14:textId="0688B3C5" w:rsidR="007518B2" w:rsidRPr="007518B2" w:rsidRDefault="00C44FB8" w:rsidP="0075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Proficiency, time and finance constraints</w:t>
            </w:r>
          </w:p>
        </w:tc>
      </w:tr>
    </w:tbl>
    <w:p w14:paraId="5B0E585F" w14:textId="42214578" w:rsidR="00C44FB8" w:rsidRDefault="00C44FB8" w:rsidP="00C44FB8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1" w:name="_Toc230123249"/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Module Descriptions</w:t>
      </w:r>
      <w:bookmarkEnd w:id="11"/>
    </w:p>
    <w:p w14:paraId="7D3BED45" w14:textId="14820677" w:rsidR="00C44FB8" w:rsidRDefault="00C44FB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Backend </w:t>
      </w:r>
      <w:r w:rsidR="000C69D0">
        <w:rPr>
          <w:rFonts w:ascii="Times New Roman" w:hAnsi="Times New Roman" w:cs="Times New Roman"/>
        </w:rPr>
        <w:t xml:space="preserve">entry </w:t>
      </w:r>
      <w:proofErr w:type="gramStart"/>
      <w:r w:rsidR="000C69D0">
        <w:rPr>
          <w:rFonts w:ascii="Times New Roman" w:hAnsi="Times New Roman" w:cs="Times New Roman"/>
        </w:rPr>
        <w:t>point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 w:rsidR="000C69D0">
        <w:rPr>
          <w:rFonts w:ascii="Times New Roman" w:hAnsi="Times New Roman" w:cs="Times New Roman"/>
        </w:rPr>
        <w:t>initializes DB, applies migrations, and starts API server.</w:t>
      </w:r>
    </w:p>
    <w:p w14:paraId="59A20034" w14:textId="15E0FF7F" w:rsidR="000C69D0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Route layer: declares all versioned endpoints and binds handlers.</w:t>
      </w:r>
    </w:p>
    <w:p w14:paraId="3A04746B" w14:textId="3CFA78A1" w:rsidR="000C69D0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Handlers: manage request validation, auth checks, and response mapping.</w:t>
      </w:r>
    </w:p>
    <w:p w14:paraId="463265B7" w14:textId="5CE937E4" w:rsidR="000C69D0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Repositories: encapsulate SQL queries.</w:t>
      </w:r>
    </w:p>
    <w:p w14:paraId="20A3C81F" w14:textId="1E0DB4B8" w:rsidR="000C69D0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layer: reusable logic such as QR and barcode generation and verification.</w:t>
      </w:r>
    </w:p>
    <w:p w14:paraId="782EE1A7" w14:textId="4545CFE7" w:rsidR="000C69D0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frontend: operational dashboards with management forms.</w:t>
      </w:r>
    </w:p>
    <w:p w14:paraId="6597E771" w14:textId="65E655EA" w:rsidR="000C69D0" w:rsidRPr="00C44FB8" w:rsidRDefault="000C69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iOS application: student workflows for digital student ID card, card requests management, assignments management, and feedback actions.</w:t>
      </w:r>
    </w:p>
    <w:p w14:paraId="17999411" w14:textId="6B173677" w:rsidR="000C69D0" w:rsidRDefault="000C69D0" w:rsidP="000C69D0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2" w:name="_Toc230123250"/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 w:rsidR="00B87F89"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Module </w:t>
      </w:r>
      <w:r w:rsidR="00B87F89">
        <w:rPr>
          <w:rFonts w:ascii="Times New Roman" w:hAnsi="Times New Roman" w:cs="Times New Roman"/>
          <w:color w:val="000000" w:themeColor="text1"/>
        </w:rPr>
        <w:t>Evidence Map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7F89" w14:paraId="337F0139" w14:textId="77777777" w:rsidTr="00B87F89">
        <w:tc>
          <w:tcPr>
            <w:tcW w:w="4675" w:type="dxa"/>
          </w:tcPr>
          <w:p w14:paraId="67DD69DE" w14:textId="55F14D5E" w:rsidR="00B87F89" w:rsidRPr="00B87F89" w:rsidRDefault="00B87F89" w:rsidP="00B87F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4675" w:type="dxa"/>
          </w:tcPr>
          <w:p w14:paraId="34336A3A" w14:textId="4BCF862D" w:rsidR="00B87F89" w:rsidRPr="00B87F89" w:rsidRDefault="00B87F89" w:rsidP="00B87F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Evidence Source</w:t>
            </w:r>
          </w:p>
        </w:tc>
      </w:tr>
      <w:tr w:rsidR="00B87F89" w14:paraId="2748A485" w14:textId="77777777" w:rsidTr="00B87F89">
        <w:tc>
          <w:tcPr>
            <w:tcW w:w="4675" w:type="dxa"/>
          </w:tcPr>
          <w:p w14:paraId="2A5EAC7E" w14:textId="2A130196" w:rsidR="00B87F89" w:rsidRPr="00B87F89" w:rsidRDefault="00B87F89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Backend initialization and migrations run</w:t>
            </w:r>
          </w:p>
        </w:tc>
        <w:tc>
          <w:tcPr>
            <w:tcW w:w="4675" w:type="dxa"/>
          </w:tcPr>
          <w:p w14:paraId="0D0C2DE0" w14:textId="0FE0CAC6" w:rsidR="00B87F89" w:rsidRPr="00B87F89" w:rsidRDefault="00B87F89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server/backend/</w:t>
            </w:r>
            <w:proofErr w:type="spellStart"/>
            <w:r>
              <w:rPr>
                <w:rFonts w:ascii="Times New Roman" w:hAnsi="Times New Roman" w:cs="Times New Roman"/>
              </w:rPr>
              <w:t>cmd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main.go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server/backend/config</w:t>
            </w:r>
          </w:p>
        </w:tc>
      </w:tr>
      <w:tr w:rsidR="00B87F89" w14:paraId="4E2082E7" w14:textId="77777777" w:rsidTr="00B87F89">
        <w:tc>
          <w:tcPr>
            <w:tcW w:w="4675" w:type="dxa"/>
          </w:tcPr>
          <w:p w14:paraId="28DC5A5C" w14:textId="738D8D09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 endpoints setup, router and documentation</w:t>
            </w:r>
          </w:p>
        </w:tc>
        <w:tc>
          <w:tcPr>
            <w:tcW w:w="4675" w:type="dxa"/>
          </w:tcPr>
          <w:p w14:paraId="28833F4F" w14:textId="5DDCDEE2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server/backend/server/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routes.go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server/backend/README.md</w:t>
            </w:r>
          </w:p>
        </w:tc>
      </w:tr>
      <w:tr w:rsidR="00B87F89" w14:paraId="06A46049" w14:textId="77777777" w:rsidTr="00B87F89">
        <w:tc>
          <w:tcPr>
            <w:tcW w:w="4675" w:type="dxa"/>
          </w:tcPr>
          <w:p w14:paraId="504AC384" w14:textId="08AE5084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persistence and repositories</w:t>
            </w:r>
          </w:p>
        </w:tc>
        <w:tc>
          <w:tcPr>
            <w:tcW w:w="4675" w:type="dxa"/>
          </w:tcPr>
          <w:p w14:paraId="5F3B727F" w14:textId="33403AA7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server/backend/repository</w:t>
            </w:r>
          </w:p>
        </w:tc>
      </w:tr>
      <w:tr w:rsidR="00B87F89" w14:paraId="2794EE6F" w14:textId="77777777" w:rsidTr="00B87F89">
        <w:tc>
          <w:tcPr>
            <w:tcW w:w="4675" w:type="dxa"/>
          </w:tcPr>
          <w:p w14:paraId="6B0E8471" w14:textId="1C50C60A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model and schema evolution</w:t>
            </w:r>
          </w:p>
        </w:tc>
        <w:tc>
          <w:tcPr>
            <w:tcW w:w="4675" w:type="dxa"/>
          </w:tcPr>
          <w:p w14:paraId="26FBDE89" w14:textId="5B2E73FB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server/backend/model, server/backend/migrations</w:t>
            </w:r>
          </w:p>
        </w:tc>
      </w:tr>
      <w:tr w:rsidR="00B87F89" w14:paraId="4B72FD84" w14:textId="77777777" w:rsidTr="00B87F89">
        <w:tc>
          <w:tcPr>
            <w:tcW w:w="4675" w:type="dxa"/>
          </w:tcPr>
          <w:p w14:paraId="178BE8CD" w14:textId="4A707196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 website</w:t>
            </w:r>
          </w:p>
        </w:tc>
        <w:tc>
          <w:tcPr>
            <w:tcW w:w="4675" w:type="dxa"/>
          </w:tcPr>
          <w:p w14:paraId="6D6EB718" w14:textId="6316E267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server/frontend</w:t>
            </w:r>
          </w:p>
        </w:tc>
      </w:tr>
      <w:tr w:rsidR="00B87F89" w14:paraId="585F5295" w14:textId="77777777" w:rsidTr="00B87F89">
        <w:tc>
          <w:tcPr>
            <w:tcW w:w="4675" w:type="dxa"/>
          </w:tcPr>
          <w:p w14:paraId="15749D14" w14:textId="3C872F52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iOS application</w:t>
            </w:r>
          </w:p>
        </w:tc>
        <w:tc>
          <w:tcPr>
            <w:tcW w:w="4675" w:type="dxa"/>
          </w:tcPr>
          <w:p w14:paraId="35BABFDD" w14:textId="7EBDFFD9" w:rsidR="00B87F89" w:rsidRPr="00B87F89" w:rsidRDefault="00DD66C1" w:rsidP="00B87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clients/mobile/</w:t>
            </w:r>
            <w:proofErr w:type="spellStart"/>
            <w:r>
              <w:rPr>
                <w:rFonts w:ascii="Times New Roman" w:hAnsi="Times New Roman" w:cs="Times New Roman"/>
              </w:rPr>
              <w:t>ios</w:t>
            </w:r>
            <w:proofErr w:type="spellEnd"/>
          </w:p>
        </w:tc>
      </w:tr>
    </w:tbl>
    <w:p w14:paraId="60685874" w14:textId="24A42FDB" w:rsidR="00D4011C" w:rsidRDefault="00D4011C" w:rsidP="00D4011C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3" w:name="_Toc230123251"/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4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Data Structures and Storage</w:t>
      </w:r>
      <w:bookmarkEnd w:id="13"/>
    </w:p>
    <w:p w14:paraId="48FA028E" w14:textId="515F7B50" w:rsidR="00D4011C" w:rsidRDefault="00D4011C" w:rsidP="00D401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Primary Data Domains</w:t>
      </w:r>
    </w:p>
    <w:p w14:paraId="4A49BA62" w14:textId="63CD9C68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Students</w:t>
      </w:r>
    </w:p>
    <w:p w14:paraId="3DCD038D" w14:textId="05929B01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Staff</w:t>
      </w:r>
    </w:p>
    <w:p w14:paraId="1808D83F" w14:textId="6E9CB825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Card requests</w:t>
      </w:r>
    </w:p>
    <w:p w14:paraId="050CB244" w14:textId="2372D6AA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Assignments</w:t>
      </w:r>
    </w:p>
    <w:p w14:paraId="6A9EFBE6" w14:textId="412779F2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Feedback entries</w:t>
      </w:r>
    </w:p>
    <w:p w14:paraId="5A8B1D4F" w14:textId="1FA45BBF" w:rsidR="00D4011C" w:rsidRPr="00D4011C" w:rsidRDefault="00D401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Telemetry events</w:t>
      </w:r>
    </w:p>
    <w:p w14:paraId="42C90CAC" w14:textId="77777777" w:rsidR="00FA2668" w:rsidRDefault="00FA2668" w:rsidP="00D4011C">
      <w:pPr>
        <w:rPr>
          <w:rFonts w:ascii="Times New Roman" w:hAnsi="Times New Roman" w:cs="Times New Roman"/>
          <w:b/>
          <w:bCs/>
        </w:rPr>
      </w:pPr>
    </w:p>
    <w:p w14:paraId="02E8CCBD" w14:textId="35F9448A" w:rsidR="00FA2668" w:rsidRDefault="00FA2668" w:rsidP="00FA26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Design Notes</w:t>
      </w:r>
    </w:p>
    <w:p w14:paraId="14BC0C7A" w14:textId="0DFF6E41" w:rsidR="00FA2668" w:rsidRPr="00FA2668" w:rsidRDefault="00FA26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Relational schema supports role-separated operations and different states.</w:t>
      </w:r>
    </w:p>
    <w:p w14:paraId="6B3F2956" w14:textId="48A322A1" w:rsidR="00FA2668" w:rsidRPr="00FA2668" w:rsidRDefault="00FA26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Migration files provide chronological evidence of schema evolution.</w:t>
      </w:r>
    </w:p>
    <w:p w14:paraId="4B1BC8F4" w14:textId="6BF24045" w:rsidR="00D71024" w:rsidRDefault="00FA26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Seed migration enables a repeatable testing setup.</w:t>
      </w:r>
    </w:p>
    <w:p w14:paraId="4798758D" w14:textId="77777777" w:rsidR="00D71024" w:rsidRDefault="00D7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89023A" w14:textId="60A9F13D" w:rsidR="00D71024" w:rsidRDefault="00D71024" w:rsidP="00D71024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4" w:name="_Toc230123252"/>
      <w:r>
        <w:rPr>
          <w:rFonts w:ascii="Times New Roman" w:hAnsi="Times New Roman" w:cs="Times New Roman"/>
          <w:color w:val="000000" w:themeColor="text1"/>
        </w:rPr>
        <w:lastRenderedPageBreak/>
        <w:t>4</w:t>
      </w:r>
      <w:r w:rsidRPr="00D936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Reliability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Discussion</w:t>
      </w:r>
      <w:bookmarkEnd w:id="14"/>
    </w:p>
    <w:p w14:paraId="639D33B3" w14:textId="457AD50E" w:rsidR="00D71024" w:rsidRDefault="00D71024" w:rsidP="00D7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reliability confidence is the strongest for the core flows that were tested multiple times in local </w:t>
      </w:r>
      <w:proofErr w:type="spellStart"/>
      <w:r>
        <w:rPr>
          <w:rFonts w:ascii="Times New Roman" w:hAnsi="Times New Roman" w:cs="Times New Roman"/>
        </w:rPr>
        <w:t>containerised</w:t>
      </w:r>
      <w:proofErr w:type="spellEnd"/>
      <w:r>
        <w:rPr>
          <w:rFonts w:ascii="Times New Roman" w:hAnsi="Times New Roman" w:cs="Times New Roman"/>
        </w:rPr>
        <w:t xml:space="preserve"> runs. Confidence is lower for regression testing due to the unimplemented automated testing coverage. This is explicitly recognized as a quality gap and is prioritized for follow-up improvement.</w:t>
      </w:r>
    </w:p>
    <w:p w14:paraId="019ED5C0" w14:textId="3A690ADC" w:rsidR="00D71024" w:rsidRPr="00D71024" w:rsidRDefault="00D71024" w:rsidP="00D7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04FCF4" w14:textId="0B6740B0" w:rsidR="00D71024" w:rsidRDefault="00D71024" w:rsidP="00D71024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5" w:name="_Toc230123253"/>
      <w:r>
        <w:rPr>
          <w:rFonts w:ascii="Times New Roman" w:hAnsi="Times New Roman" w:cs="Times New Roman"/>
          <w:color w:val="000000" w:themeColor="text1"/>
        </w:rPr>
        <w:lastRenderedPageBreak/>
        <w:t>5</w:t>
      </w:r>
      <w:r w:rsidRPr="00D936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Reflection on Process</w:t>
      </w:r>
      <w:bookmarkEnd w:id="15"/>
    </w:p>
    <w:p w14:paraId="3FFCECEA" w14:textId="531E923E" w:rsidR="00A72F36" w:rsidRDefault="00A72F36" w:rsidP="00A72F36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6" w:name="_Toc230123254"/>
      <w:r>
        <w:rPr>
          <w:rFonts w:ascii="Times New Roman" w:hAnsi="Times New Roman" w:cs="Times New Roman"/>
          <w:color w:val="000000" w:themeColor="text1"/>
        </w:rPr>
        <w:t>5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1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Strengths</w:t>
      </w:r>
      <w:bookmarkEnd w:id="16"/>
    </w:p>
    <w:p w14:paraId="017BB29A" w14:textId="3247615F" w:rsidR="00A72F36" w:rsidRDefault="00A72F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Iterative progress aligned with project milestones.</w:t>
      </w:r>
    </w:p>
    <w:p w14:paraId="0156DDFB" w14:textId="4DD61463" w:rsidR="00A72F36" w:rsidRDefault="00A72F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Git-based version control was used as the system of record for code and documentation.</w:t>
      </w:r>
    </w:p>
    <w:p w14:paraId="27E2826E" w14:textId="1A34313F" w:rsidR="00A72F36" w:rsidRDefault="00A72F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Continuous supervisor feedback integrated through implementation and documentation updates.</w:t>
      </w:r>
    </w:p>
    <w:p w14:paraId="681DB201" w14:textId="6E887C76" w:rsidR="00A72F36" w:rsidRDefault="00A72F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repository structure.</w:t>
      </w:r>
    </w:p>
    <w:p w14:paraId="0FF0A0D0" w14:textId="7AD2C29C" w:rsidR="00A72F36" w:rsidRDefault="00A72F3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deployment reproducibility using containers.</w:t>
      </w:r>
    </w:p>
    <w:p w14:paraId="0B717D53" w14:textId="0EEB1CE8" w:rsidR="00A72F36" w:rsidRDefault="00A72F36" w:rsidP="00A72F36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7" w:name="_Toc230123255"/>
      <w:r>
        <w:rPr>
          <w:rFonts w:ascii="Times New Roman" w:hAnsi="Times New Roman" w:cs="Times New Roman"/>
          <w:color w:val="000000" w:themeColor="text1"/>
        </w:rPr>
        <w:t>5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2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Weaknesses</w:t>
      </w:r>
      <w:bookmarkEnd w:id="17"/>
    </w:p>
    <w:p w14:paraId="21288003" w14:textId="574CD95F" w:rsidR="00A72F36" w:rsidRDefault="00A72F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testing process was started too late.</w:t>
      </w:r>
    </w:p>
    <w:p w14:paraId="43672B75" w14:textId="2001433B" w:rsidR="00A72F36" w:rsidRDefault="00A72F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Cloud deployment was started too late.</w:t>
      </w:r>
    </w:p>
    <w:p w14:paraId="5B63ABA2" w14:textId="5DAF4D3D" w:rsidR="00A72F36" w:rsidRDefault="00A72F36" w:rsidP="00A72F36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8" w:name="_Toc230123256"/>
      <w:r>
        <w:rPr>
          <w:rFonts w:ascii="Times New Roman" w:hAnsi="Times New Roman" w:cs="Times New Roman"/>
          <w:color w:val="000000" w:themeColor="text1"/>
        </w:rPr>
        <w:t>5</w:t>
      </w:r>
      <w:r w:rsidRPr="00D9367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3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Recommendations for Future Work</w:t>
      </w:r>
      <w:bookmarkEnd w:id="18"/>
    </w:p>
    <w:p w14:paraId="260EEC15" w14:textId="29CF41C9" w:rsidR="00A72F36" w:rsidRDefault="00A72F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an automated testing suite for handlers, repositories, and core workflows.</w:t>
      </w:r>
    </w:p>
    <w:p w14:paraId="490D59E1" w14:textId="0AFD3BF8" w:rsidR="00A72F36" w:rsidRDefault="00A72F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the development of Android and Web student clients with a connection to the existing API infrastructure.</w:t>
      </w:r>
    </w:p>
    <w:p w14:paraId="32413303" w14:textId="7E1725D4" w:rsidR="00A72F36" w:rsidRDefault="00A72F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 the feature set of the project.</w:t>
      </w:r>
    </w:p>
    <w:p w14:paraId="4FA6C470" w14:textId="65AE8B3E" w:rsidR="00A72F36" w:rsidRDefault="00A72F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monitoring and alerting tools (logs, metrics dashboards, etc.).</w:t>
      </w:r>
    </w:p>
    <w:p w14:paraId="7420A502" w14:textId="77777777" w:rsidR="00A72F36" w:rsidRDefault="00A72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2BB32E" w14:textId="397F1398" w:rsidR="00A72F36" w:rsidRDefault="00A72F36" w:rsidP="00A72F36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9" w:name="_Toc230123257"/>
      <w:r>
        <w:rPr>
          <w:rFonts w:ascii="Times New Roman" w:hAnsi="Times New Roman" w:cs="Times New Roman"/>
          <w:color w:val="000000" w:themeColor="text1"/>
        </w:rPr>
        <w:lastRenderedPageBreak/>
        <w:t>6</w:t>
      </w:r>
      <w:r w:rsidRPr="00D936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Conclusion</w:t>
      </w:r>
      <w:bookmarkEnd w:id="19"/>
    </w:p>
    <w:p w14:paraId="635A5D21" w14:textId="102479A0" w:rsidR="00A72F36" w:rsidRPr="00A72F36" w:rsidRDefault="00A72F36" w:rsidP="00A72F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App achieves a coherent, working multi-component system centred on secure student and staff workflows. The project demonstrates integration across backend development, database modeling, and development of a mobile (iOS) client. The remaining work is clearly identified, and the reflection process was successfully conducted.</w:t>
      </w:r>
    </w:p>
    <w:p w14:paraId="51E1FCDD" w14:textId="77777777" w:rsidR="00A72F36" w:rsidRPr="00A72F36" w:rsidRDefault="00A72F36" w:rsidP="00A72F36">
      <w:pPr>
        <w:jc w:val="both"/>
        <w:rPr>
          <w:rFonts w:ascii="Times New Roman" w:hAnsi="Times New Roman" w:cs="Times New Roman"/>
        </w:rPr>
      </w:pPr>
    </w:p>
    <w:p w14:paraId="6208C480" w14:textId="77777777" w:rsidR="00A72F36" w:rsidRPr="00A72F36" w:rsidRDefault="00A72F36" w:rsidP="00A72F36">
      <w:pPr>
        <w:jc w:val="both"/>
        <w:rPr>
          <w:rFonts w:ascii="Times New Roman" w:hAnsi="Times New Roman" w:cs="Times New Roman"/>
        </w:rPr>
      </w:pPr>
    </w:p>
    <w:p w14:paraId="356E1A1D" w14:textId="77777777" w:rsidR="00A72F36" w:rsidRPr="00A72F36" w:rsidRDefault="00A72F36" w:rsidP="00A72F36">
      <w:pPr>
        <w:rPr>
          <w:rFonts w:ascii="Times New Roman" w:hAnsi="Times New Roman" w:cs="Times New Roman"/>
        </w:rPr>
      </w:pPr>
    </w:p>
    <w:p w14:paraId="2309442E" w14:textId="77777777" w:rsidR="00A72F36" w:rsidRPr="00A72F36" w:rsidRDefault="00A72F36" w:rsidP="00A72F36">
      <w:pPr>
        <w:rPr>
          <w:rFonts w:ascii="Times New Roman" w:hAnsi="Times New Roman" w:cs="Times New Roman"/>
        </w:rPr>
      </w:pPr>
    </w:p>
    <w:p w14:paraId="5B5AA871" w14:textId="77777777" w:rsidR="00A72F36" w:rsidRPr="00A72F36" w:rsidRDefault="00A72F36" w:rsidP="00A72F36"/>
    <w:p w14:paraId="4A21D44D" w14:textId="77777777" w:rsidR="00A72F36" w:rsidRPr="00A72F36" w:rsidRDefault="00A72F36" w:rsidP="00A72F36"/>
    <w:p w14:paraId="7F7FFBF7" w14:textId="77777777" w:rsidR="00FA2668" w:rsidRPr="00D71024" w:rsidRDefault="00FA2668" w:rsidP="00D71024">
      <w:pPr>
        <w:rPr>
          <w:rFonts w:ascii="Times New Roman" w:hAnsi="Times New Roman" w:cs="Times New Roman"/>
          <w:b/>
          <w:bCs/>
        </w:rPr>
      </w:pPr>
    </w:p>
    <w:p w14:paraId="5FC52A9E" w14:textId="77777777" w:rsidR="00FA2668" w:rsidRDefault="00FA2668">
      <w:pPr>
        <w:rPr>
          <w:rFonts w:ascii="Times New Roman" w:eastAsiaTheme="majorEastAsia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3BDB559F" w14:textId="5A75442C" w:rsidR="003B3170" w:rsidRPr="00D9367D" w:rsidRDefault="003B3170" w:rsidP="003B3170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0" w:name="_Toc230123258"/>
      <w:r w:rsidRPr="00D9367D">
        <w:rPr>
          <w:rFonts w:ascii="Times New Roman" w:hAnsi="Times New Roman" w:cs="Times New Roman"/>
          <w:color w:val="000000" w:themeColor="text1"/>
        </w:rPr>
        <w:lastRenderedPageBreak/>
        <w:t>Glossary</w:t>
      </w:r>
      <w:bookmarkEnd w:id="20"/>
    </w:p>
    <w:p w14:paraId="029048E5" w14:textId="011ADD4E" w:rsidR="00392C8C" w:rsidRPr="00A72F36" w:rsidRDefault="003B31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API: Application Programming Interface</w:t>
      </w:r>
      <w:r w:rsidR="00392C8C" w:rsidRPr="00A72F36">
        <w:rPr>
          <w:rFonts w:ascii="Times New Roman" w:hAnsi="Times New Roman" w:cs="Times New Roman"/>
          <w:color w:val="000000" w:themeColor="text1"/>
        </w:rPr>
        <w:br w:type="page"/>
      </w:r>
    </w:p>
    <w:p w14:paraId="3DE8BBA0" w14:textId="519D9868" w:rsidR="00392C8C" w:rsidRDefault="00392C8C" w:rsidP="007351E7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1" w:name="_Toc230123259"/>
      <w:r w:rsidRPr="00D9367D">
        <w:rPr>
          <w:rFonts w:ascii="Times New Roman" w:hAnsi="Times New Roman" w:cs="Times New Roman"/>
          <w:color w:val="000000" w:themeColor="text1"/>
        </w:rPr>
        <w:lastRenderedPageBreak/>
        <w:t>Bibliography</w:t>
      </w:r>
      <w:bookmarkEnd w:id="21"/>
    </w:p>
    <w:p w14:paraId="0DF98B80" w14:textId="3695EC93" w:rsidR="00BC6154" w:rsidRPr="007351E7" w:rsidRDefault="00FC4D57" w:rsidP="007351E7">
      <w:pPr>
        <w:rPr>
          <w:rFonts w:ascii="Times New Roman" w:hAnsi="Times New Roman" w:cs="Times New Roman"/>
        </w:rPr>
      </w:pPr>
      <w:r w:rsidRPr="007351E7">
        <w:rPr>
          <w:rFonts w:ascii="Times New Roman" w:hAnsi="Times New Roman" w:cs="Times New Roman"/>
        </w:rPr>
        <w:t>Haines, J. (2022). </w:t>
      </w:r>
      <w:r w:rsidRPr="007351E7">
        <w:rPr>
          <w:rFonts w:ascii="Times New Roman" w:hAnsi="Times New Roman" w:cs="Times New Roman"/>
          <w:i/>
          <w:iCs/>
        </w:rPr>
        <w:t>The Super-app Experience</w:t>
      </w:r>
      <w:r w:rsidRPr="007351E7">
        <w:rPr>
          <w:rFonts w:ascii="Times New Roman" w:hAnsi="Times New Roman" w:cs="Times New Roman"/>
        </w:rPr>
        <w:t xml:space="preserve">. [online] Medium. Available at: </w:t>
      </w:r>
      <w:hyperlink r:id="rId9" w:history="1">
        <w:r w:rsidRPr="00797AE4">
          <w:rPr>
            <w:rStyle w:val="Hyperlink"/>
            <w:rFonts w:ascii="Times New Roman" w:hAnsi="Times New Roman" w:cs="Times New Roman"/>
          </w:rPr>
          <w:t>https://uxplanet.org/the-super-app-experience-3fd530ac1e5f</w:t>
        </w:r>
      </w:hyperlink>
      <w:r w:rsidRPr="007351E7">
        <w:rPr>
          <w:rFonts w:ascii="Times New Roman" w:hAnsi="Times New Roman" w:cs="Times New Roman"/>
        </w:rPr>
        <w:t>.</w:t>
      </w:r>
    </w:p>
    <w:sectPr w:rsidR="00BC6154" w:rsidRPr="007351E7" w:rsidSect="005D205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10B1" w14:textId="77777777" w:rsidR="00A7295F" w:rsidRDefault="00A7295F" w:rsidP="005D2056">
      <w:pPr>
        <w:spacing w:after="0" w:line="240" w:lineRule="auto"/>
      </w:pPr>
      <w:r>
        <w:separator/>
      </w:r>
    </w:p>
  </w:endnote>
  <w:endnote w:type="continuationSeparator" w:id="0">
    <w:p w14:paraId="7090D980" w14:textId="77777777" w:rsidR="00A7295F" w:rsidRDefault="00A7295F" w:rsidP="005D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3829353"/>
      <w:docPartObj>
        <w:docPartGallery w:val="Page Numbers (Bottom of Page)"/>
        <w:docPartUnique/>
      </w:docPartObj>
    </w:sdtPr>
    <w:sdtContent>
      <w:p w14:paraId="1EA3C057" w14:textId="7878E3EB" w:rsidR="005D2056" w:rsidRDefault="005D2056" w:rsidP="00797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208539" w14:textId="77777777" w:rsidR="005D2056" w:rsidRDefault="005D2056" w:rsidP="005D20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1219790"/>
      <w:docPartObj>
        <w:docPartGallery w:val="Page Numbers (Bottom of Page)"/>
        <w:docPartUnique/>
      </w:docPartObj>
    </w:sdtPr>
    <w:sdtContent>
      <w:p w14:paraId="4B969B2D" w14:textId="0ACF8038" w:rsidR="005D2056" w:rsidRDefault="005D2056" w:rsidP="00797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6645F6" w14:textId="77777777" w:rsidR="005D2056" w:rsidRDefault="005D2056" w:rsidP="005D20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C1F5" w14:textId="77777777" w:rsidR="00A7295F" w:rsidRDefault="00A7295F" w:rsidP="005D2056">
      <w:pPr>
        <w:spacing w:after="0" w:line="240" w:lineRule="auto"/>
      </w:pPr>
      <w:r>
        <w:separator/>
      </w:r>
    </w:p>
  </w:footnote>
  <w:footnote w:type="continuationSeparator" w:id="0">
    <w:p w14:paraId="56D88067" w14:textId="77777777" w:rsidR="00A7295F" w:rsidRDefault="00A7295F" w:rsidP="005D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18F3" w14:textId="3481D130" w:rsidR="005D2056" w:rsidRDefault="005D2056">
    <w:pPr>
      <w:pStyle w:val="Header"/>
    </w:pPr>
    <w:r>
      <w:t xml:space="preserve">University App — </w:t>
    </w:r>
    <w:r w:rsidR="000E538E">
      <w:t>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8D9"/>
    <w:multiLevelType w:val="hybridMultilevel"/>
    <w:tmpl w:val="FCF6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39FD"/>
    <w:multiLevelType w:val="hybridMultilevel"/>
    <w:tmpl w:val="DD3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23E19"/>
    <w:multiLevelType w:val="hybridMultilevel"/>
    <w:tmpl w:val="FF9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3EBE"/>
    <w:multiLevelType w:val="hybridMultilevel"/>
    <w:tmpl w:val="637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A41E1"/>
    <w:multiLevelType w:val="hybridMultilevel"/>
    <w:tmpl w:val="166E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1474F"/>
    <w:multiLevelType w:val="hybridMultilevel"/>
    <w:tmpl w:val="CB80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6B96"/>
    <w:multiLevelType w:val="hybridMultilevel"/>
    <w:tmpl w:val="43DC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617D"/>
    <w:multiLevelType w:val="hybridMultilevel"/>
    <w:tmpl w:val="A048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A64A6"/>
    <w:multiLevelType w:val="hybridMultilevel"/>
    <w:tmpl w:val="0EA6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B59EA"/>
    <w:multiLevelType w:val="hybridMultilevel"/>
    <w:tmpl w:val="5D261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2156">
    <w:abstractNumId w:val="1"/>
  </w:num>
  <w:num w:numId="2" w16cid:durableId="273175593">
    <w:abstractNumId w:val="6"/>
  </w:num>
  <w:num w:numId="3" w16cid:durableId="2112159825">
    <w:abstractNumId w:val="4"/>
  </w:num>
  <w:num w:numId="4" w16cid:durableId="333656639">
    <w:abstractNumId w:val="5"/>
  </w:num>
  <w:num w:numId="5" w16cid:durableId="194851343">
    <w:abstractNumId w:val="3"/>
  </w:num>
  <w:num w:numId="6" w16cid:durableId="792331516">
    <w:abstractNumId w:val="8"/>
  </w:num>
  <w:num w:numId="7" w16cid:durableId="239678100">
    <w:abstractNumId w:val="0"/>
  </w:num>
  <w:num w:numId="8" w16cid:durableId="1956207682">
    <w:abstractNumId w:val="2"/>
  </w:num>
  <w:num w:numId="9" w16cid:durableId="2115323597">
    <w:abstractNumId w:val="7"/>
  </w:num>
  <w:num w:numId="10" w16cid:durableId="174753095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F"/>
    <w:rsid w:val="000220C1"/>
    <w:rsid w:val="000B329E"/>
    <w:rsid w:val="000C69D0"/>
    <w:rsid w:val="000D3271"/>
    <w:rsid w:val="000E538E"/>
    <w:rsid w:val="000F4BFB"/>
    <w:rsid w:val="001C2B14"/>
    <w:rsid w:val="001C7464"/>
    <w:rsid w:val="001F79A1"/>
    <w:rsid w:val="0020196D"/>
    <w:rsid w:val="002475DE"/>
    <w:rsid w:val="00250FC2"/>
    <w:rsid w:val="00272839"/>
    <w:rsid w:val="00285082"/>
    <w:rsid w:val="00295841"/>
    <w:rsid w:val="00296A13"/>
    <w:rsid w:val="002E66E9"/>
    <w:rsid w:val="002E7A89"/>
    <w:rsid w:val="0030665F"/>
    <w:rsid w:val="00315034"/>
    <w:rsid w:val="00347CA2"/>
    <w:rsid w:val="00376274"/>
    <w:rsid w:val="0038144D"/>
    <w:rsid w:val="00392C8C"/>
    <w:rsid w:val="003B3170"/>
    <w:rsid w:val="003F55C3"/>
    <w:rsid w:val="0040215A"/>
    <w:rsid w:val="00457702"/>
    <w:rsid w:val="0049340B"/>
    <w:rsid w:val="004A00DA"/>
    <w:rsid w:val="004A5726"/>
    <w:rsid w:val="004D17BF"/>
    <w:rsid w:val="004D302A"/>
    <w:rsid w:val="00511F91"/>
    <w:rsid w:val="00527294"/>
    <w:rsid w:val="00590D57"/>
    <w:rsid w:val="00596F97"/>
    <w:rsid w:val="005D1350"/>
    <w:rsid w:val="005D2056"/>
    <w:rsid w:val="00605EDB"/>
    <w:rsid w:val="00640C23"/>
    <w:rsid w:val="006C0C85"/>
    <w:rsid w:val="006C1D06"/>
    <w:rsid w:val="006C54EF"/>
    <w:rsid w:val="007169BA"/>
    <w:rsid w:val="007351E7"/>
    <w:rsid w:val="00736293"/>
    <w:rsid w:val="0074389C"/>
    <w:rsid w:val="007518B2"/>
    <w:rsid w:val="00764288"/>
    <w:rsid w:val="007F520A"/>
    <w:rsid w:val="00876148"/>
    <w:rsid w:val="008D4A98"/>
    <w:rsid w:val="00900100"/>
    <w:rsid w:val="00950D5B"/>
    <w:rsid w:val="009829E3"/>
    <w:rsid w:val="009C0531"/>
    <w:rsid w:val="00A11A67"/>
    <w:rsid w:val="00A32E1F"/>
    <w:rsid w:val="00A40C4E"/>
    <w:rsid w:val="00A66642"/>
    <w:rsid w:val="00A6732D"/>
    <w:rsid w:val="00A7295F"/>
    <w:rsid w:val="00A72F36"/>
    <w:rsid w:val="00A82B86"/>
    <w:rsid w:val="00A90DD4"/>
    <w:rsid w:val="00AA6C30"/>
    <w:rsid w:val="00AB248E"/>
    <w:rsid w:val="00B05A99"/>
    <w:rsid w:val="00B367C4"/>
    <w:rsid w:val="00B43CB7"/>
    <w:rsid w:val="00B606E0"/>
    <w:rsid w:val="00B83E80"/>
    <w:rsid w:val="00B87F89"/>
    <w:rsid w:val="00BA46F5"/>
    <w:rsid w:val="00BC6154"/>
    <w:rsid w:val="00BD5DA7"/>
    <w:rsid w:val="00BF0253"/>
    <w:rsid w:val="00C41226"/>
    <w:rsid w:val="00C41482"/>
    <w:rsid w:val="00C44FB8"/>
    <w:rsid w:val="00C57AEF"/>
    <w:rsid w:val="00CD7BAF"/>
    <w:rsid w:val="00D4011C"/>
    <w:rsid w:val="00D71024"/>
    <w:rsid w:val="00D745F2"/>
    <w:rsid w:val="00D748D4"/>
    <w:rsid w:val="00D82D95"/>
    <w:rsid w:val="00D85F2C"/>
    <w:rsid w:val="00D91B36"/>
    <w:rsid w:val="00D9367D"/>
    <w:rsid w:val="00DD41C4"/>
    <w:rsid w:val="00DD44C1"/>
    <w:rsid w:val="00DD66C1"/>
    <w:rsid w:val="00E57EBF"/>
    <w:rsid w:val="00EC7453"/>
    <w:rsid w:val="00EE205F"/>
    <w:rsid w:val="00EE4E0C"/>
    <w:rsid w:val="00F325B8"/>
    <w:rsid w:val="00F57217"/>
    <w:rsid w:val="00F724DB"/>
    <w:rsid w:val="00F75FF3"/>
    <w:rsid w:val="00F819A5"/>
    <w:rsid w:val="00FA01A0"/>
    <w:rsid w:val="00FA01C2"/>
    <w:rsid w:val="00FA2668"/>
    <w:rsid w:val="00FC4D57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34C9"/>
  <w15:chartTrackingRefBased/>
  <w15:docId w15:val="{9EC973C7-B5F2-5146-A3CC-9A718B21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AEF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54EF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C54EF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C54EF"/>
    <w:pPr>
      <w:spacing w:before="120" w:after="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54EF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C54EF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C54EF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C54EF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C54EF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C54EF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C54EF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C54EF"/>
    <w:pPr>
      <w:spacing w:after="0"/>
      <w:ind w:left="1920"/>
    </w:pPr>
    <w:rPr>
      <w:sz w:val="20"/>
      <w:szCs w:val="20"/>
    </w:rPr>
  </w:style>
  <w:style w:type="table" w:styleId="TableGrid">
    <w:name w:val="Table Grid"/>
    <w:basedOn w:val="TableNormal"/>
    <w:uiPriority w:val="39"/>
    <w:rsid w:val="00BD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92C8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92C8C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392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C8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56"/>
  </w:style>
  <w:style w:type="character" w:styleId="PageNumber">
    <w:name w:val="page number"/>
    <w:basedOn w:val="DefaultParagraphFont"/>
    <w:uiPriority w:val="99"/>
    <w:semiHidden/>
    <w:unhideWhenUsed/>
    <w:rsid w:val="005D2056"/>
  </w:style>
  <w:style w:type="paragraph" w:styleId="Header">
    <w:name w:val="header"/>
    <w:basedOn w:val="Normal"/>
    <w:link w:val="HeaderChar"/>
    <w:uiPriority w:val="99"/>
    <w:unhideWhenUsed/>
    <w:rsid w:val="005D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56"/>
  </w:style>
  <w:style w:type="paragraph" w:styleId="EndnoteText">
    <w:name w:val="endnote text"/>
    <w:basedOn w:val="Normal"/>
    <w:link w:val="EndnoteTextChar"/>
    <w:uiPriority w:val="99"/>
    <w:semiHidden/>
    <w:unhideWhenUsed/>
    <w:rsid w:val="00D74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48D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48D4"/>
    <w:rPr>
      <w:vertAlign w:val="superscript"/>
    </w:rPr>
  </w:style>
  <w:style w:type="paragraph" w:styleId="NoSpacing">
    <w:name w:val="No Spacing"/>
    <w:uiPriority w:val="1"/>
    <w:qFormat/>
    <w:rsid w:val="000E5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xplanet.org/the-super-app-experience-3fd530ac1e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A3CA1A-D7C4-B14B-8510-5A4E99DF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(Student  C00290950) Ihor Melashchenko</dc:creator>
  <cp:keywords/>
  <dc:description/>
  <cp:lastModifiedBy>(Student  C00290950) Ihor Melashchenko</cp:lastModifiedBy>
  <cp:revision>22</cp:revision>
  <dcterms:created xsi:type="dcterms:W3CDTF">2026-05-19T17:26:00Z</dcterms:created>
  <dcterms:modified xsi:type="dcterms:W3CDTF">2026-05-19T21:47:00Z</dcterms:modified>
</cp:coreProperties>
</file>